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5F" w:rsidRDefault="004B15A8">
      <w:pPr>
        <w:pStyle w:val="Bezmez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>
        <w:rPr>
          <w:rFonts w:ascii="Arial" w:hAnsi="Arial" w:cs="Arial"/>
          <w:b/>
          <w:sz w:val="36"/>
          <w:szCs w:val="36"/>
        </w:rPr>
        <w:t xml:space="preserve">         </w:t>
      </w:r>
      <w:r>
        <w:rPr>
          <w:rFonts w:ascii="Arial" w:hAnsi="Arial" w:cs="Arial"/>
          <w:b/>
          <w:sz w:val="32"/>
          <w:szCs w:val="32"/>
        </w:rPr>
        <w:t xml:space="preserve">           „Tatry 2025“ -  49. Ročník</w:t>
      </w:r>
    </w:p>
    <w:p w:rsidR="0092545F" w:rsidRDefault="004B15A8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>„Západní Tatry“</w:t>
      </w:r>
    </w:p>
    <w:p w:rsidR="0092545F" w:rsidRDefault="004B15A8">
      <w:pPr>
        <w:pStyle w:val="Bezmez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</w:t>
      </w:r>
    </w:p>
    <w:p w:rsidR="0092545F" w:rsidRDefault="0092545F">
      <w:pPr>
        <w:pStyle w:val="Bezmezer"/>
        <w:rPr>
          <w:rFonts w:ascii="Arial" w:hAnsi="Arial" w:cs="Arial"/>
          <w:b/>
          <w:sz w:val="36"/>
          <w:szCs w:val="36"/>
        </w:rPr>
      </w:pPr>
    </w:p>
    <w:p w:rsidR="0092545F" w:rsidRDefault="004B15A8">
      <w:pPr>
        <w:pStyle w:val="Bezmez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4"/>
          <w:szCs w:val="24"/>
        </w:rPr>
        <w:t xml:space="preserve">   Termín zájezdu: </w:t>
      </w:r>
      <w:r>
        <w:rPr>
          <w:rFonts w:ascii="Arial" w:hAnsi="Arial" w:cs="Arial"/>
          <w:sz w:val="24"/>
          <w:szCs w:val="24"/>
        </w:rPr>
        <w:t>středa 3. – neděle 7. září 2025</w:t>
      </w:r>
    </w:p>
    <w:p w:rsidR="0092545F" w:rsidRDefault="004B15A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Ubytování s polopenzí:</w:t>
      </w:r>
      <w:r>
        <w:rPr>
          <w:rFonts w:ascii="Arial" w:hAnsi="Arial" w:cs="Arial"/>
          <w:sz w:val="24"/>
          <w:szCs w:val="24"/>
        </w:rPr>
        <w:t xml:space="preserve"> hotel Tatrawest, Zuberec</w:t>
      </w:r>
    </w:p>
    <w:p w:rsidR="0092545F" w:rsidRDefault="004B15A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Doprava:</w:t>
      </w:r>
      <w:r>
        <w:rPr>
          <w:rFonts w:ascii="Arial" w:hAnsi="Arial" w:cs="Arial"/>
          <w:sz w:val="24"/>
          <w:szCs w:val="24"/>
        </w:rPr>
        <w:t xml:space="preserve"> autobusem – Zdeněk Tomášek - Autobusová doprava Humburky</w:t>
      </w:r>
    </w:p>
    <w:p w:rsidR="0092545F" w:rsidRDefault="004B15A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Řidič:</w:t>
      </w:r>
      <w:r>
        <w:rPr>
          <w:rFonts w:ascii="Arial" w:hAnsi="Arial" w:cs="Arial"/>
          <w:sz w:val="24"/>
          <w:szCs w:val="24"/>
        </w:rPr>
        <w:t xml:space="preserve"> Milan Vlk</w:t>
      </w:r>
    </w:p>
    <w:p w:rsidR="0092545F" w:rsidRDefault="004B15A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Vedoucí zájezdu:</w:t>
      </w:r>
      <w:r>
        <w:rPr>
          <w:rFonts w:ascii="Arial" w:hAnsi="Arial" w:cs="Arial"/>
          <w:sz w:val="24"/>
          <w:szCs w:val="24"/>
        </w:rPr>
        <w:t xml:space="preserve"> Josef Voženílek</w:t>
      </w:r>
    </w:p>
    <w:p w:rsidR="0092545F" w:rsidRDefault="004B15A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Příprava zájezdu:</w:t>
      </w:r>
      <w:r>
        <w:rPr>
          <w:rFonts w:ascii="Arial" w:hAnsi="Arial" w:cs="Arial"/>
          <w:sz w:val="24"/>
          <w:szCs w:val="24"/>
        </w:rPr>
        <w:t xml:space="preserve"> Vlaďka Nezbedová, Jirka Ježek sen.</w:t>
      </w:r>
    </w:p>
    <w:p w:rsidR="0092545F" w:rsidRDefault="004B15A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Cena zájezdu:</w:t>
      </w:r>
      <w:r>
        <w:rPr>
          <w:rFonts w:ascii="Arial" w:hAnsi="Arial" w:cs="Arial"/>
          <w:sz w:val="24"/>
          <w:szCs w:val="24"/>
        </w:rPr>
        <w:t xml:space="preserve"> 168,- € + 1500,- Kč </w:t>
      </w:r>
    </w:p>
    <w:p w:rsidR="0092545F" w:rsidRDefault="004B15A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Účast:</w:t>
      </w:r>
      <w:r>
        <w:rPr>
          <w:rFonts w:ascii="Arial" w:hAnsi="Arial" w:cs="Arial"/>
          <w:sz w:val="24"/>
          <w:szCs w:val="24"/>
        </w:rPr>
        <w:t xml:space="preserve"> 45  </w:t>
      </w:r>
    </w:p>
    <w:p w:rsidR="0092545F" w:rsidRDefault="004B15A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Občerstvení:</w:t>
      </w:r>
      <w:r>
        <w:rPr>
          <w:rFonts w:ascii="Arial" w:hAnsi="Arial" w:cs="Arial"/>
          <w:sz w:val="24"/>
          <w:szCs w:val="24"/>
        </w:rPr>
        <w:t xml:space="preserve"> pivo „Zlatý bažant“- 2 tři</w:t>
      </w:r>
      <w:r>
        <w:rPr>
          <w:rFonts w:ascii="Arial" w:hAnsi="Arial" w:cs="Arial"/>
          <w:sz w:val="24"/>
          <w:szCs w:val="24"/>
        </w:rPr>
        <w:t xml:space="preserve">cetilitrové sudy, </w:t>
      </w:r>
    </w:p>
    <w:p w:rsidR="0092545F" w:rsidRDefault="004B15A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víno bílé - 10 l, víno červené - 5 l </w:t>
      </w:r>
    </w:p>
    <w:p w:rsidR="0092545F" w:rsidRDefault="004B15A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Počasí:</w:t>
      </w:r>
      <w:r>
        <w:rPr>
          <w:rFonts w:ascii="Arial" w:hAnsi="Arial" w:cs="Arial"/>
          <w:sz w:val="24"/>
          <w:szCs w:val="24"/>
        </w:rPr>
        <w:t xml:space="preserve"> ve čtvrtek a v pátek skvělé, </w:t>
      </w:r>
    </w:p>
    <w:p w:rsidR="0092545F" w:rsidRDefault="004B15A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v sobotu, po přechodu fronty, vlhké a </w:t>
      </w:r>
      <w:r>
        <w:rPr>
          <w:rFonts w:ascii="Arial" w:hAnsi="Arial" w:cs="Arial"/>
          <w:sz w:val="24"/>
          <w:szCs w:val="24"/>
        </w:rPr>
        <w:t xml:space="preserve">hodně podmračené                                                                                                     </w:t>
      </w:r>
    </w:p>
    <w:p w:rsidR="0092545F" w:rsidRDefault="004B15A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Společenská místnost:</w:t>
      </w:r>
      <w:r>
        <w:rPr>
          <w:rFonts w:ascii="Arial" w:hAnsi="Arial" w:cs="Arial"/>
          <w:sz w:val="24"/>
          <w:szCs w:val="24"/>
        </w:rPr>
        <w:t xml:space="preserve"> místnost v suterénu, nic moc, ale nám to stačilo    </w:t>
      </w:r>
    </w:p>
    <w:p w:rsidR="0092545F" w:rsidRDefault="004B15A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92545F" w:rsidRDefault="004B15A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Turistické lokality: </w:t>
      </w:r>
      <w:r>
        <w:rPr>
          <w:rFonts w:ascii="Arial" w:hAnsi="Arial" w:cs="Arial"/>
          <w:sz w:val="24"/>
          <w:szCs w:val="24"/>
        </w:rPr>
        <w:t>Tiesňavy a Dolné d</w:t>
      </w:r>
      <w:r>
        <w:rPr>
          <w:rFonts w:ascii="Arial" w:hAnsi="Arial" w:cs="Arial"/>
          <w:sz w:val="24"/>
          <w:szCs w:val="24"/>
        </w:rPr>
        <w:t xml:space="preserve">iery v Malé Fatře, Roháče, Brestová, Radové </w:t>
      </w:r>
    </w:p>
    <w:p w:rsidR="0092545F" w:rsidRDefault="004B15A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skaly, Sivý vrch, Skorušina, Juráňova dolina, Giewont, Červené vrchy, </w:t>
      </w:r>
    </w:p>
    <w:p w:rsidR="0092545F" w:rsidRDefault="004B15A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Rákon, Lúčná, Bobrovecká dolina.  </w:t>
      </w:r>
    </w:p>
    <w:p w:rsidR="0092545F" w:rsidRDefault="0092545F">
      <w:pPr>
        <w:pStyle w:val="Bezmezer"/>
        <w:rPr>
          <w:rFonts w:ascii="Arial" w:hAnsi="Arial" w:cs="Arial"/>
          <w:sz w:val="24"/>
          <w:szCs w:val="24"/>
        </w:rPr>
      </w:pPr>
    </w:p>
    <w:p w:rsidR="0092545F" w:rsidRDefault="0092545F">
      <w:pPr>
        <w:pStyle w:val="Bezmezer"/>
        <w:rPr>
          <w:rFonts w:ascii="Arial" w:hAnsi="Arial" w:cs="Arial"/>
          <w:sz w:val="24"/>
          <w:szCs w:val="24"/>
        </w:rPr>
      </w:pPr>
    </w:p>
    <w:p w:rsidR="0092545F" w:rsidRDefault="004B15A8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Program zájezdu:</w:t>
      </w:r>
    </w:p>
    <w:p w:rsidR="0092545F" w:rsidRDefault="0092545F">
      <w:pPr>
        <w:pStyle w:val="Bezmezer"/>
        <w:rPr>
          <w:rFonts w:ascii="Arial" w:hAnsi="Arial" w:cs="Arial"/>
          <w:b/>
          <w:sz w:val="24"/>
          <w:szCs w:val="24"/>
        </w:rPr>
      </w:pP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den - středa: Odjezd tentokrát od hl. nádraží </w:t>
      </w:r>
      <w:r>
        <w:rPr>
          <w:rFonts w:ascii="Arial" w:hAnsi="Arial" w:cs="Arial"/>
          <w:sz w:val="24"/>
          <w:szCs w:val="24"/>
        </w:rPr>
        <w:t xml:space="preserve">v 6.50 hod., v 9 hod. provozní přestávka na „Studené Loučce“, polední zastávka v Horní Bečvě s obědem v restauraci „Staré časy“, s drobným nákupem v protilehlém „COOP“. </w:t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14.45 – 17.30 </w:t>
      </w:r>
      <w:r>
        <w:rPr>
          <w:rFonts w:ascii="Arial" w:hAnsi="Arial" w:cs="Arial"/>
          <w:sz w:val="24"/>
          <w:szCs w:val="24"/>
        </w:rPr>
        <w:t>hod. krátký turistický program: z Terchové – „Tiesňavy“,  ze Štefanové nebo z Bieleho potoka - „Dolné diery“.</w:t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Pak přejezd do Zuberce, ubytování, v 19.00 hod. večeře, a od 21 hod. posezení s hudbou v suterénní místnosti.             </w:t>
      </w:r>
    </w:p>
    <w:p w:rsidR="0092545F" w:rsidRDefault="0092545F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den – čtvrtek: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Západní Tatry</w:t>
      </w:r>
      <w:r>
        <w:rPr>
          <w:rFonts w:ascii="Arial" w:hAnsi="Arial" w:cs="Arial"/>
          <w:sz w:val="24"/>
          <w:szCs w:val="24"/>
        </w:rPr>
        <w:t xml:space="preserve"> </w:t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Program zájezdu nabízel túry s nástupem z parkoviště „Pod Spálenou“, ze zastávky „horáreň Pod Bielou skalou“, a od termálu v Oravici.</w:t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Na hřeben Roháčů, s nástupem přes Rákon </w:t>
      </w:r>
      <w:r>
        <w:rPr>
          <w:rFonts w:ascii="Arial" w:hAnsi="Arial" w:cs="Arial"/>
          <w:sz w:val="24"/>
          <w:szCs w:val="24"/>
        </w:rPr>
        <w:t>a Volovec, se vypravila tříčlenná skupinka.</w:t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Lanovku využila početná skupina účastníků, s cílem dojít přes Predný Salatín, Brestovou a sedlo Pálenica do Zuberce. Podařilo se jim to.</w:t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Dvacetičlenná skupina si zv</w:t>
      </w:r>
      <w:r>
        <w:rPr>
          <w:rFonts w:ascii="Arial" w:hAnsi="Arial" w:cs="Arial"/>
          <w:sz w:val="24"/>
          <w:szCs w:val="24"/>
        </w:rPr>
        <w:t>olila nástup od horárni. I jejich záměr byl přejít přes Radové skaly, Sivý vrch a sedlo Pálenica do Zuberce. Také se jim to podařilo.</w:t>
      </w:r>
    </w:p>
    <w:p w:rsidR="0092545F" w:rsidRDefault="004B15A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Ani termál na Oravici nezůstal bez povšimnutí. Někteří se před</w:t>
      </w:r>
      <w:r>
        <w:rPr>
          <w:rFonts w:ascii="Arial" w:hAnsi="Arial" w:cs="Arial"/>
          <w:sz w:val="24"/>
          <w:szCs w:val="24"/>
        </w:rPr>
        <w:br/>
        <w:t xml:space="preserve">                     koupáním vydal</w:t>
      </w:r>
      <w:r>
        <w:rPr>
          <w:rFonts w:ascii="Arial" w:hAnsi="Arial" w:cs="Arial"/>
          <w:sz w:val="24"/>
          <w:szCs w:val="24"/>
        </w:rPr>
        <w:t>i na túru do Juráňovy doliny.</w:t>
      </w:r>
    </w:p>
    <w:p w:rsidR="0092545F" w:rsidRDefault="004B15A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Večer jsme se všichni v pořádku sešli v hotelu a vydařený turistický </w:t>
      </w:r>
    </w:p>
    <w:p w:rsidR="0092545F" w:rsidRDefault="004B15A8">
      <w:pPr>
        <w:pStyle w:val="Bezmezer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program završil i vydařený večer oslavenců.                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3. den – pátek: Skorušina, Juráňova dolina, Giewont</w:t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Když v Habovce vystoupila z autobusu značná část „tatranců“ a velká skupina „tatranců“ opustila autobus na Oravici, odjíždělo do Polska jen 7 „statečných“.</w:t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4,5 – 5 hodinová túra z Habovky přes Skorušinu do Oravi</w:t>
      </w:r>
      <w:r>
        <w:rPr>
          <w:rFonts w:ascii="Arial" w:hAnsi="Arial" w:cs="Arial"/>
          <w:sz w:val="24"/>
          <w:szCs w:val="24"/>
        </w:rPr>
        <w:t>ce byla dobrá volba. Zvládli ji všichni a většina se stačila ještě vykoupat v termálu.</w:t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Po dvouhodinové „túrce“ Juráňovou dolinou si pak její účastníci mohli užít termální koupele „dosytosti“, tak jako dvojice „tatranců“, která se s</w:t>
      </w:r>
      <w:r>
        <w:rPr>
          <w:rFonts w:ascii="Arial" w:hAnsi="Arial" w:cs="Arial"/>
          <w:sz w:val="24"/>
          <w:szCs w:val="24"/>
        </w:rPr>
        <w:t xml:space="preserve">měrem na Skorušinu vypravila z Oravice, aby se po dvou hodinách vrátili. </w:t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Úspěšný byl i výstup „sedmi statečných“ na Giewont. </w:t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Časový plán byl všemi dodržen, na večeři jsme přijeli včas a zdařilý denní program za</w:t>
      </w:r>
      <w:r>
        <w:rPr>
          <w:rFonts w:ascii="Arial" w:hAnsi="Arial" w:cs="Arial"/>
          <w:sz w:val="24"/>
          <w:szCs w:val="24"/>
        </w:rPr>
        <w:t>vršilo přátelské posezení s hubou.</w:t>
      </w:r>
    </w:p>
    <w:p w:rsidR="0092545F" w:rsidRDefault="0092545F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den – sobota: Látaná dolina, Roháčske plesá, Bobrovecké sedlo, skanzen </w:t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Program zájezdu nabízel přechod hřebene do Račkové, nebo Žiarské doliny. Pro malý zájem však byla předchozí večer tato mož</w:t>
      </w:r>
      <w:r>
        <w:rPr>
          <w:rFonts w:ascii="Arial" w:hAnsi="Arial" w:cs="Arial"/>
          <w:sz w:val="24"/>
          <w:szCs w:val="24"/>
        </w:rPr>
        <w:t>nost zrušena a nahrazena přechodem do Oravice přes Bobrovecké sedlo. Pro cestu k Tatliakově chatě se podařilo zajistit dopravu vláčkem.</w:t>
      </w:r>
    </w:p>
    <w:p w:rsidR="0092545F" w:rsidRDefault="004B15A8">
      <w:pPr>
        <w:pStyle w:val="Bezmezer"/>
        <w:ind w:left="1474" w:hanging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ab/>
        <w:t xml:space="preserve">  Po přechodu fronty v nočních hodinách nás přivítalo hodně podmračené ráno s mrholením a „mraky až na zem</w:t>
      </w:r>
      <w:r>
        <w:rPr>
          <w:rFonts w:ascii="Arial" w:hAnsi="Arial" w:cs="Arial"/>
          <w:sz w:val="24"/>
          <w:szCs w:val="24"/>
        </w:rPr>
        <w:t>“.</w:t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Martin a Petr Habrových se do Bobroveckého sedla vydali Látanou dolinou, ostatní využili možnost jízdy vláčkem a na své túry se vydali od Tatliakovy chaty. Většina jich odtud, i přes nepřízeň počasí, zamířila k Roháčským plesům. </w:t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ab/>
        <w:t>Přes sedlo „Zábrat“ se odtud na Oravici vydali jen čtyři „tatranci“. Na Oravici se setkali s Habrovci a stačili se i vykoupat v termálu.</w:t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ab/>
        <w:t>Ti, co došli k hornímu Roháčskému plesu, byli mile překvapeni. Mraky</w:t>
      </w:r>
      <w:r>
        <w:rPr>
          <w:rFonts w:ascii="Arial" w:hAnsi="Arial" w:cs="Arial"/>
          <w:sz w:val="24"/>
          <w:szCs w:val="24"/>
        </w:rPr>
        <w:t xml:space="preserve"> se „protrhaly“ a hřeben Roháčů jim nabídl hezkou podívanou. K vodopádu pokračovali jen dva „tatranci“. Ostatní sestoupili zpět k Tatliakově chatě.</w:t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Na zpáteční cestu se skupina „tatranců“ vydala Látanou dolinou, někdo šel pěšky po si</w:t>
      </w:r>
      <w:r>
        <w:rPr>
          <w:rFonts w:ascii="Arial" w:hAnsi="Arial" w:cs="Arial"/>
          <w:sz w:val="24"/>
          <w:szCs w:val="24"/>
        </w:rPr>
        <w:t xml:space="preserve">lnici, ostatní využili možnost dopravy vláčkem. Zbývající čas pak někteří využili k návštěvě skanzenu. </w:t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I přes nepřízeň počasí se i tento den vydařil a turistický program zájezdu byl naplněn.</w:t>
      </w:r>
      <w:r>
        <w:rPr>
          <w:rFonts w:ascii="Arial" w:hAnsi="Arial" w:cs="Arial"/>
          <w:sz w:val="24"/>
          <w:szCs w:val="24"/>
        </w:rPr>
        <w:tab/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den – neděle: Odjezd do Hradce Krá</w:t>
      </w:r>
      <w:r>
        <w:rPr>
          <w:rFonts w:ascii="Arial" w:hAnsi="Arial" w:cs="Arial"/>
          <w:b/>
          <w:sz w:val="24"/>
          <w:szCs w:val="24"/>
        </w:rPr>
        <w:t xml:space="preserve">lové </w:t>
      </w:r>
    </w:p>
    <w:p w:rsidR="0092545F" w:rsidRDefault="004B15A8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Po krátkém rozloučení s hotelem a závěrečným fotem jsme krátce po 9. hodině areál hotelu „Tatrawest“ opustili.</w:t>
      </w:r>
    </w:p>
    <w:p w:rsidR="0092545F" w:rsidRDefault="004B15A8">
      <w:pPr>
        <w:pStyle w:val="Bezmezer"/>
        <w:ind w:left="1474" w:hanging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Se zastávkou na oběd v restauraci „Staré časy“ a zastávkou na Studené Loučce jsme do Hradce Králové přijeli po 17. hodině, a tak stihli vlakové spoje i ti mimohradečtí. </w:t>
      </w:r>
    </w:p>
    <w:p w:rsidR="0092545F" w:rsidRDefault="0092545F">
      <w:pPr>
        <w:pStyle w:val="Bezmezer"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92545F" w:rsidRDefault="004B15A8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Episody zájezdu:</w:t>
      </w:r>
    </w:p>
    <w:p w:rsidR="0092545F" w:rsidRDefault="004B15A8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Oběd v restauraci „Staré časy“ byl při cestě „tam i z</w:t>
      </w:r>
      <w:r>
        <w:rPr>
          <w:rFonts w:ascii="Arial" w:hAnsi="Arial" w:cs="Arial"/>
          <w:sz w:val="24"/>
          <w:szCs w:val="24"/>
        </w:rPr>
        <w:t>pět“ bezproblémový.</w:t>
      </w:r>
    </w:p>
    <w:p w:rsidR="0092545F" w:rsidRDefault="004B15A8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Vydařil se i odpolední turistický program při cestě do Zuberce. Do hotelu jsme přijeli včas. </w:t>
      </w:r>
    </w:p>
    <w:p w:rsidR="0092545F" w:rsidRDefault="004B15A8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soudky piva i tentokrát zajistilo vedení hotelu (placeno z rozpočtu zájezdu), víno zajistilo vedení zájezdu díky finančním příspěvkům od osl</w:t>
      </w:r>
      <w:r>
        <w:rPr>
          <w:rFonts w:ascii="Arial" w:hAnsi="Arial" w:cs="Arial"/>
          <w:sz w:val="24"/>
          <w:szCs w:val="24"/>
        </w:rPr>
        <w:t>avenců.</w:t>
      </w:r>
    </w:p>
    <w:p w:rsidR="0092545F" w:rsidRDefault="004B15A8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 dispozici byl i tvrdý alkohol darovaný oslavenci a novými účastníky zájezdu.</w:t>
      </w:r>
    </w:p>
    <w:p w:rsidR="0092545F" w:rsidRDefault="004B15A8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Také letos bylo každý večer společné posezení při pivu, víně, hudbě a zpěvu.</w:t>
      </w:r>
    </w:p>
    <w:p w:rsidR="0092545F" w:rsidRDefault="004B15A8">
      <w:pPr>
        <w:pStyle w:val="Bezmezer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Nebyl to tentokrát nám známý „zrcadlový sál“, ale nám i ta „skromná“ suterénní místnost stačila. Jen tam bylo trochu těsno, a tak se kolektivní pojetí zábavy tak trochu vytratilo. </w:t>
      </w:r>
    </w:p>
    <w:p w:rsidR="0092545F" w:rsidRDefault="004B15A8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Druhý večer byl večerem „oslavenců“. Na seznamu oslavenců bylo </w:t>
      </w:r>
      <w:r>
        <w:rPr>
          <w:rFonts w:ascii="Arial" w:hAnsi="Arial" w:cs="Arial"/>
          <w:sz w:val="24"/>
          <w:szCs w:val="24"/>
        </w:rPr>
        <w:br/>
        <w:t>11 „tatranc</w:t>
      </w:r>
      <w:r>
        <w:rPr>
          <w:rFonts w:ascii="Arial" w:hAnsi="Arial" w:cs="Arial"/>
          <w:sz w:val="24"/>
          <w:szCs w:val="24"/>
        </w:rPr>
        <w:t xml:space="preserve">ů“. Za kolektiv zájezdu jim, jako vloni, gratulovali Dáša a Pepa Voženílkovi. Všichni oslavenci dostali malý dárek. Dvanáctému oslavenci, tomu nejkulatějšímu – </w:t>
      </w:r>
      <w:r>
        <w:rPr>
          <w:rFonts w:ascii="Arial" w:hAnsi="Arial" w:cs="Arial"/>
          <w:b/>
          <w:sz w:val="24"/>
          <w:szCs w:val="24"/>
        </w:rPr>
        <w:t>dvě osmičky</w:t>
      </w:r>
      <w:r>
        <w:rPr>
          <w:rFonts w:ascii="Arial" w:hAnsi="Arial" w:cs="Arial"/>
          <w:sz w:val="24"/>
          <w:szCs w:val="24"/>
        </w:rPr>
        <w:t xml:space="preserve"> – jsem předal dárek já, a jako zakladatel zájezdu mu poděkoval za půlstoletí jeho pů</w:t>
      </w:r>
      <w:r>
        <w:rPr>
          <w:rFonts w:ascii="Arial" w:hAnsi="Arial" w:cs="Arial"/>
          <w:sz w:val="24"/>
          <w:szCs w:val="24"/>
        </w:rPr>
        <w:t>sobení na našich zájezdech.  Poděkování by si při té příležitosti zasluhovala i Eva Štočková za zajištění dárkových hrnečků, ale hlavně Vlaďka za zajištění všeho. Nedočkaly se, a tak to alespoň tímto trochu napravuji.</w:t>
      </w:r>
    </w:p>
    <w:p w:rsidR="0092545F" w:rsidRDefault="004B15A8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Pokud jde o túry, tak uznání patří vše</w:t>
      </w:r>
      <w:r>
        <w:rPr>
          <w:rFonts w:ascii="Arial" w:hAnsi="Arial" w:cs="Arial"/>
          <w:sz w:val="24"/>
          <w:szCs w:val="24"/>
        </w:rPr>
        <w:t>m, kteří přešli hřebenem do Zuberce, ať už od lanovky či od horárni. Za úspěšný přechod Sivého vrchu celé party si zasluhuje poděkování Lidka Habrová.</w:t>
      </w:r>
    </w:p>
    <w:p w:rsidR="0092545F" w:rsidRDefault="004B15A8">
      <w:pPr>
        <w:pStyle w:val="Odstavecseseznamem"/>
        <w:spacing w:after="0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Samostatné epizody mělo ten den šest „tatranců“, ale to oni vědí. </w:t>
      </w:r>
    </w:p>
    <w:p w:rsidR="0092545F" w:rsidRDefault="004B15A8">
      <w:pPr>
        <w:pStyle w:val="Odstavecseseznamem"/>
        <w:spacing w:after="0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Túra přes Skorušinu předčila moje oček</w:t>
      </w:r>
      <w:r>
        <w:rPr>
          <w:rFonts w:ascii="Arial" w:hAnsi="Arial" w:cs="Arial"/>
          <w:sz w:val="24"/>
          <w:szCs w:val="24"/>
        </w:rPr>
        <w:t>ávání a vydařila se i turistika v horším počasí.</w:t>
      </w:r>
    </w:p>
    <w:p w:rsidR="0092545F" w:rsidRDefault="004B15A8">
      <w:pPr>
        <w:pStyle w:val="Odstavecseseznamem"/>
        <w:spacing w:after="0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Turistická nabídka zájezdu byla využita, nikdo se nezranil, nikdo nezabloudil. I když jsem, s ohledem na svůj zdravotní stav někdy jen „z povzdálí“ přihlížel, mohu být, jako jeden z organizátorů zájezdu, spo</w:t>
      </w:r>
      <w:r>
        <w:rPr>
          <w:rFonts w:ascii="Arial" w:hAnsi="Arial" w:cs="Arial"/>
          <w:sz w:val="24"/>
          <w:szCs w:val="24"/>
        </w:rPr>
        <w:t>kojen.</w:t>
      </w:r>
    </w:p>
    <w:p w:rsidR="0092545F" w:rsidRDefault="004B15A8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Ubytování, stravování i celkový pobyt v hotelu „Tatrawest“ v Zuberci byl na dobré úrovni. Suterénní místnost, kterou nám hotel z původní herny připravil, nebyla nic moc, ale stačila. </w:t>
      </w:r>
    </w:p>
    <w:p w:rsidR="0092545F" w:rsidRDefault="004B15A8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Pochvalu pak zasluhuje řidič autobusu pan Milan Vlk, který musel </w:t>
      </w:r>
      <w:r>
        <w:rPr>
          <w:rFonts w:ascii="Arial" w:hAnsi="Arial" w:cs="Arial"/>
          <w:sz w:val="24"/>
          <w:szCs w:val="24"/>
        </w:rPr>
        <w:t>zvládnout i několik náročných situací.</w:t>
      </w:r>
    </w:p>
    <w:p w:rsidR="0092545F" w:rsidRDefault="004B15A8">
      <w:pPr>
        <w:pStyle w:val="Bezmezer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Jsem rád, že tento stručný přehled 49. ročníku našich zájezdů do Tater mohu ukončit konstatováním, že se i přes pár drobných „zadrhnutí“ zájezd vydařil. Účetní uzávěrku se podařilo uzavřít „bez ztráty kytičky“, malý f</w:t>
      </w:r>
      <w:r>
        <w:rPr>
          <w:rFonts w:ascii="Arial" w:hAnsi="Arial" w:cs="Arial"/>
          <w:sz w:val="24"/>
          <w:szCs w:val="24"/>
        </w:rPr>
        <w:t xml:space="preserve">inanční zůstatek bude patrně ponechán jako rezerva na jubilejní padesátý ročník „našich zájezdů do Tater“.           </w:t>
      </w:r>
    </w:p>
    <w:p w:rsidR="0092545F" w:rsidRDefault="004B15A8">
      <w:pPr>
        <w:pStyle w:val="Bezmezer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ještě malá poznámka. Jak to vše prožíval každý z vás, víte vy sami nejlépe. Pokud jsou vaše prožitky odlišné, promiňte. Pro nás dva, co </w:t>
      </w:r>
      <w:r>
        <w:rPr>
          <w:rFonts w:ascii="Arial" w:hAnsi="Arial" w:cs="Arial"/>
          <w:sz w:val="24"/>
          <w:szCs w:val="24"/>
        </w:rPr>
        <w:t>jsme zájezd připravovali, pak bylo milým překvapením, když nám při zpáteční cestě do HK</w:t>
      </w:r>
      <w:r>
        <w:rPr>
          <w:rFonts w:ascii="Arial" w:hAnsi="Arial" w:cs="Arial"/>
          <w:sz w:val="24"/>
          <w:szCs w:val="24"/>
        </w:rPr>
        <w:t xml:space="preserve"> za celý kolektiv</w:t>
      </w:r>
      <w:r>
        <w:rPr>
          <w:rFonts w:ascii="Arial" w:hAnsi="Arial" w:cs="Arial"/>
          <w:sz w:val="24"/>
          <w:szCs w:val="24"/>
        </w:rPr>
        <w:t xml:space="preserve"> poděkovala</w:t>
      </w:r>
      <w:r>
        <w:rPr>
          <w:rFonts w:ascii="Arial" w:hAnsi="Arial" w:cs="Arial"/>
          <w:sz w:val="24"/>
          <w:szCs w:val="24"/>
        </w:rPr>
        <w:t xml:space="preserve"> Eva Štočková a předala nám při tom i písemné poděkování s podpisy účastníků zájezdu.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i/>
          <w:sz w:val="24"/>
          <w:szCs w:val="24"/>
        </w:rPr>
        <w:t xml:space="preserve">        </w:t>
      </w:r>
    </w:p>
    <w:p w:rsidR="0092545F" w:rsidRDefault="004B15A8">
      <w:pPr>
        <w:pStyle w:val="Bezmezer"/>
        <w:ind w:left="64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i/>
          <w:sz w:val="24"/>
          <w:szCs w:val="24"/>
        </w:rPr>
        <w:t xml:space="preserve">Váš </w:t>
      </w:r>
      <w:r>
        <w:rPr>
          <w:rFonts w:ascii="Arial" w:hAnsi="Arial" w:cs="Arial"/>
          <w:sz w:val="24"/>
          <w:szCs w:val="24"/>
        </w:rPr>
        <w:t xml:space="preserve"> JJs</w:t>
      </w:r>
    </w:p>
    <w:p w:rsidR="0092545F" w:rsidRDefault="0092545F"/>
    <w:sectPr w:rsidR="0092545F" w:rsidSect="0092545F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3733C"/>
    <w:multiLevelType w:val="multilevel"/>
    <w:tmpl w:val="4AE6D4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771031"/>
    <w:multiLevelType w:val="multilevel"/>
    <w:tmpl w:val="06729B7A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autoHyphenation/>
  <w:hyphenationZone w:val="425"/>
  <w:characterSpacingControl w:val="doNotCompress"/>
  <w:compat/>
  <w:rsids>
    <w:rsidRoot w:val="0092545F"/>
    <w:rsid w:val="004B15A8"/>
    <w:rsid w:val="0092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F1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rsid w:val="00063AA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063AAD"/>
    <w:pPr>
      <w:spacing w:after="140"/>
    </w:pPr>
  </w:style>
  <w:style w:type="paragraph" w:styleId="Seznam">
    <w:name w:val="List"/>
    <w:basedOn w:val="Zkladntext"/>
    <w:rsid w:val="00063AAD"/>
    <w:rPr>
      <w:rFonts w:cs="Arial"/>
    </w:rPr>
  </w:style>
  <w:style w:type="paragraph" w:customStyle="1" w:styleId="Caption">
    <w:name w:val="Caption"/>
    <w:basedOn w:val="Normln"/>
    <w:qFormat/>
    <w:rsid w:val="00063AA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63AAD"/>
    <w:pPr>
      <w:suppressLineNumbers/>
    </w:pPr>
    <w:rPr>
      <w:rFonts w:cs="Arial"/>
    </w:rPr>
  </w:style>
  <w:style w:type="paragraph" w:styleId="Bezmezer">
    <w:name w:val="No Spacing"/>
    <w:uiPriority w:val="1"/>
    <w:qFormat/>
    <w:rsid w:val="00881F14"/>
  </w:style>
  <w:style w:type="paragraph" w:styleId="Odstavecseseznamem">
    <w:name w:val="List Paragraph"/>
    <w:basedOn w:val="Normln"/>
    <w:uiPriority w:val="34"/>
    <w:qFormat/>
    <w:rsid w:val="00E111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A2895-2BAF-4DD0-9ACA-16A8772C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1207</Words>
  <Characters>7122</Characters>
  <Application>Microsoft Office Word</Application>
  <DocSecurity>0</DocSecurity>
  <Lines>59</Lines>
  <Paragraphs>16</Paragraphs>
  <ScaleCrop>false</ScaleCrop>
  <Company/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</dc:creator>
  <dc:description/>
  <cp:lastModifiedBy>JJS</cp:lastModifiedBy>
  <cp:revision>54</cp:revision>
  <cp:lastPrinted>2022-11-05T07:42:00Z</cp:lastPrinted>
  <dcterms:created xsi:type="dcterms:W3CDTF">2024-02-27T11:42:00Z</dcterms:created>
  <dcterms:modified xsi:type="dcterms:W3CDTF">2025-09-23T16:25:00Z</dcterms:modified>
  <dc:language>cs-CZ</dc:language>
</cp:coreProperties>
</file>